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lang w:val="ru-RU"/>
        </w:rPr>
      </w:pPr>
      <w:bookmarkStart w:id="0" w:name="block-20863722"/>
      <w:bookmarkEnd w:id="0"/>
      <w:r>
        <w:rPr>
          <w:rFonts w:cs="Times New Roman" w:ascii="Times New Roman" w:hAnsi="Times New Roman"/>
          <w:b/>
          <w:sz w:val="24"/>
          <w:lang w:val="ru-RU"/>
        </w:rPr>
        <w:t>Муниципальное бюджетное общеобразовательное учреждение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lang w:val="ru-RU"/>
        </w:rPr>
      </w:pPr>
      <w:r>
        <w:rPr>
          <w:rFonts w:cs="Times New Roman" w:ascii="Times New Roman" w:hAnsi="Times New Roman"/>
          <w:b/>
          <w:sz w:val="24"/>
          <w:lang w:val="ru-RU"/>
        </w:rPr>
        <w:t>Жемчужненская средняя школа №1</w:t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tbl>
      <w:tblPr>
        <w:tblStyle w:val="ac"/>
        <w:tblW w:w="9640" w:type="dxa"/>
        <w:jc w:val="left"/>
        <w:tblInd w:w="-31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5104"/>
        <w:gridCol w:w="4535"/>
      </w:tblGrid>
      <w:tr>
        <w:trPr/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Согласовано: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Заместитель директора по УВР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МБОУ Жемчужненская СШ №1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 xml:space="preserve">_______________ Т.Н. Нечаева 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Normal"/>
              <w:widowControl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Утверждаю:</w:t>
            </w:r>
          </w:p>
          <w:p>
            <w:pPr>
              <w:pStyle w:val="Normal"/>
              <w:widowControl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И.о. директора МБОУ </w:t>
            </w:r>
          </w:p>
          <w:p>
            <w:pPr>
              <w:pStyle w:val="Normal"/>
              <w:widowControl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Жемчужненская СШ №1</w:t>
            </w:r>
          </w:p>
          <w:p>
            <w:pPr>
              <w:pStyle w:val="Normal"/>
              <w:widowControl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_______________ Е.С. Докучаева </w:t>
            </w:r>
          </w:p>
          <w:p>
            <w:pPr>
              <w:pStyle w:val="Normal"/>
              <w:widowControl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Приказ   от  31.08.2023 г.  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 xml:space="preserve">№181-о </w:t>
            </w:r>
          </w:p>
          <w:p>
            <w:pPr>
              <w:pStyle w:val="Normal"/>
              <w:widowControl/>
              <w:spacing w:lineRule="auto" w:line="240" w:before="0"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en-US" w:eastAsia="en-US" w:bidi="ar-SA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/>
          <w:sz w:val="48"/>
          <w:szCs w:val="48"/>
        </w:rPr>
      </w:pPr>
      <w:r>
        <w:rPr>
          <w:rFonts w:cs="Times New Roman" w:ascii="Times New Roman" w:hAnsi="Times New Roman"/>
          <w:b/>
          <w:sz w:val="48"/>
          <w:szCs w:val="48"/>
        </w:rPr>
        <w:t xml:space="preserve">Рабочая программа 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/>
          <w:sz w:val="48"/>
          <w:szCs w:val="48"/>
        </w:rPr>
      </w:pPr>
      <w:r>
        <w:rPr>
          <w:rFonts w:cs="Times New Roman" w:ascii="Times New Roman" w:hAnsi="Times New Roman"/>
          <w:b/>
          <w:sz w:val="48"/>
          <w:szCs w:val="48"/>
        </w:rPr>
        <w:t xml:space="preserve">учебного предмета 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/>
          <w:color w:val="000000"/>
          <w:sz w:val="48"/>
          <w:szCs w:val="48"/>
        </w:rPr>
      </w:pPr>
      <w:r>
        <w:rPr>
          <w:rFonts w:cs="Times New Roman" w:ascii="Times New Roman" w:hAnsi="Times New Roman"/>
          <w:b/>
          <w:color w:val="000000" w:themeColor="text1"/>
          <w:sz w:val="48"/>
          <w:szCs w:val="48"/>
        </w:rPr>
        <w:t>«Вероятность и статистика»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/>
          <w:sz w:val="44"/>
          <w:szCs w:val="44"/>
        </w:rPr>
      </w:pPr>
      <w:r>
        <w:rPr>
          <w:rFonts w:cs="Times New Roman" w:ascii="Times New Roman" w:hAnsi="Times New Roman"/>
          <w:b/>
          <w:sz w:val="44"/>
          <w:szCs w:val="44"/>
        </w:rPr>
        <w:t xml:space="preserve"> </w:t>
      </w:r>
      <w:r>
        <w:rPr>
          <w:rFonts w:cs="Times New Roman" w:ascii="Times New Roman" w:hAnsi="Times New Roman"/>
          <w:b/>
          <w:sz w:val="44"/>
          <w:szCs w:val="44"/>
        </w:rPr>
        <w:t>Основное  общее образование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/>
          <w:sz w:val="44"/>
          <w:szCs w:val="44"/>
        </w:rPr>
      </w:pPr>
      <w:r>
        <w:rPr>
          <w:rFonts w:cs="Times New Roman" w:ascii="Times New Roman" w:hAnsi="Times New Roman"/>
          <w:b/>
          <w:sz w:val="44"/>
          <w:szCs w:val="44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/>
          <w:sz w:val="44"/>
          <w:szCs w:val="44"/>
        </w:rPr>
      </w:pPr>
      <w:r>
        <w:rPr>
          <w:rFonts w:cs="Times New Roman" w:ascii="Times New Roman" w:hAnsi="Times New Roman"/>
          <w:b/>
          <w:sz w:val="44"/>
          <w:szCs w:val="44"/>
        </w:rPr>
        <w:t xml:space="preserve"> </w:t>
      </w:r>
    </w:p>
    <w:tbl>
      <w:tblPr>
        <w:tblStyle w:val="ac"/>
        <w:tblW w:w="3681" w:type="dxa"/>
        <w:jc w:val="left"/>
        <w:tblInd w:w="566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81"/>
      </w:tblGrid>
      <w:tr>
        <w:trPr/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Рассмотрена: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ШМО учителей 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начальных классов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МБОУ Жемчужненская СШ №1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Протокол №1 от 29.08.2023 г.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п. Колодезный</w:t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408" w:before="0" w:after="0"/>
        <w:ind w:left="120" w:hanging="0"/>
        <w:jc w:val="center"/>
        <w:rPr>
          <w:lang w:val="ru-RU"/>
        </w:rPr>
      </w:pPr>
      <w:bookmarkStart w:id="1" w:name="block-20863722"/>
      <w:bookmarkStart w:id="2" w:name="block-20863721"/>
      <w:bookmarkEnd w:id="1"/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t>ПОЯС</w:t>
      </w:r>
      <w:r>
        <w:rPr>
          <w:rFonts w:ascii="Times New Roman" w:hAnsi="Times New Roman"/>
          <w:b/>
          <w:color w:val="000000"/>
          <w:sz w:val="28"/>
          <w:lang w:val="ru-RU"/>
        </w:rPr>
        <w:t>НИ</w:t>
      </w:r>
      <w:r>
        <w:rPr>
          <w:rFonts w:ascii="Times New Roman" w:hAnsi="Times New Roman"/>
          <w:b/>
          <w:color w:val="000000"/>
          <w:sz w:val="28"/>
          <w:lang w:val="ru-RU"/>
        </w:rPr>
        <w:t>ТЕЛЬНАЯ ЗАПИСКА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>
      <w:pPr>
        <w:sectPr>
          <w:type w:val="nextPage"/>
          <w:pgSz w:w="11906" w:h="16383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‌‌‌</w:t>
      </w:r>
      <w:bookmarkStart w:id="3" w:name="b3c9237e-6172-48ee-b1c7-f6774da89513"/>
      <w:r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</w:t>
      </w:r>
      <w:r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  <w:lang w:val="ru-RU"/>
        </w:rPr>
        <w:t xml:space="preserve"> часа (1 час в неделю).</w:t>
      </w:r>
      <w:bookmarkEnd w:id="3"/>
      <w:r>
        <w:rPr>
          <w:rFonts w:ascii="Times New Roman" w:hAnsi="Times New Roman"/>
          <w:color w:val="000000"/>
          <w:sz w:val="28"/>
          <w:lang w:val="ru-RU"/>
        </w:rPr>
        <w:t>‌‌</w:t>
      </w:r>
    </w:p>
    <w:p>
      <w:pPr>
        <w:pStyle w:val="Normal"/>
        <w:spacing w:lineRule="auto" w:line="264" w:before="0" w:after="0"/>
        <w:ind w:left="120" w:hanging="0"/>
        <w:jc w:val="center"/>
        <w:rPr>
          <w:lang w:val="ru-RU"/>
        </w:rPr>
      </w:pPr>
      <w:bookmarkStart w:id="4" w:name="block-20863721"/>
      <w:bookmarkStart w:id="5" w:name="block-20863716"/>
      <w:bookmarkEnd w:id="4"/>
      <w:bookmarkEnd w:id="5"/>
      <w:r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графов.</w:t>
      </w:r>
    </w:p>
    <w:p>
      <w:pPr>
        <w:pStyle w:val="Normal"/>
        <w:spacing w:lineRule="auto" w:line="264" w:before="0" w:after="0"/>
        <w:ind w:left="120" w:hanging="0"/>
        <w:jc w:val="both"/>
        <w:rPr>
          <w:rFonts w:ascii="Times New Roman" w:hAnsi="Times New Roman"/>
          <w:b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нахождение вероятностей с помощью дерева случайного эксперимента, диаграмм Эйлера.</w:t>
      </w:r>
    </w:p>
    <w:p>
      <w:pPr>
        <w:pStyle w:val="Normal"/>
        <w:spacing w:lineRule="auto" w:line="264" w:before="0" w:after="0"/>
        <w:ind w:left="120" w:hanging="0"/>
        <w:jc w:val="both"/>
        <w:rPr>
          <w:rFonts w:ascii="Times New Roman" w:hAnsi="Times New Roman"/>
          <w:b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>
      <w:pPr>
        <w:sectPr>
          <w:type w:val="nextPage"/>
          <w:pgSz w:w="11906" w:h="16383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>
      <w:pPr>
        <w:pStyle w:val="Normal"/>
        <w:spacing w:lineRule="auto" w:line="264" w:before="0" w:after="0"/>
        <w:ind w:left="120" w:hanging="0"/>
        <w:jc w:val="center"/>
        <w:rPr>
          <w:lang w:val="ru-RU"/>
        </w:rPr>
      </w:pPr>
      <w:bookmarkStart w:id="6" w:name="block-20863716"/>
      <w:bookmarkStart w:id="7" w:name="block-20863717"/>
      <w:bookmarkEnd w:id="6"/>
      <w:bookmarkEnd w:id="7"/>
      <w:r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воспитание, формирование культуры здоровья и эмоционального благополучия: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>
      <w:pPr>
        <w:pStyle w:val="Normal"/>
        <w:spacing w:lineRule="auto" w:line="264" w:before="0" w:after="0"/>
        <w:ind w:left="120" w:hanging="0"/>
        <w:jc w:val="both"/>
        <w:rPr>
          <w:rFonts w:ascii="Times New Roman" w:hAnsi="Times New Roman"/>
          <w:b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>
      <w:pPr>
        <w:pStyle w:val="Normal"/>
        <w:numPr>
          <w:ilvl w:val="0"/>
          <w:numId w:val="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>
      <w:pPr>
        <w:pStyle w:val="Normal"/>
        <w:numPr>
          <w:ilvl w:val="0"/>
          <w:numId w:val="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>
      <w:pPr>
        <w:pStyle w:val="Normal"/>
        <w:numPr>
          <w:ilvl w:val="0"/>
          <w:numId w:val="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>
      <w:pPr>
        <w:pStyle w:val="Normal"/>
        <w:numPr>
          <w:ilvl w:val="0"/>
          <w:numId w:val="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>
      <w:pPr>
        <w:pStyle w:val="Normal"/>
        <w:numPr>
          <w:ilvl w:val="0"/>
          <w:numId w:val="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>
      <w:pPr>
        <w:pStyle w:val="Normal"/>
        <w:numPr>
          <w:ilvl w:val="0"/>
          <w:numId w:val="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>
      <w:pPr>
        <w:pStyle w:val="Normal"/>
        <w:spacing w:lineRule="auto" w:line="264" w:before="0" w:after="0"/>
        <w:ind w:left="120" w:hanging="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>
      <w:pPr>
        <w:pStyle w:val="Normal"/>
        <w:numPr>
          <w:ilvl w:val="0"/>
          <w:numId w:val="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>
      <w:pPr>
        <w:pStyle w:val="Normal"/>
        <w:numPr>
          <w:ilvl w:val="0"/>
          <w:numId w:val="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>
      <w:pPr>
        <w:pStyle w:val="Normal"/>
        <w:numPr>
          <w:ilvl w:val="0"/>
          <w:numId w:val="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>
      <w:pPr>
        <w:pStyle w:val="Normal"/>
        <w:numPr>
          <w:ilvl w:val="0"/>
          <w:numId w:val="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>
      <w:pPr>
        <w:pStyle w:val="Normal"/>
        <w:spacing w:lineRule="auto" w:line="264" w:before="0" w:after="0"/>
        <w:ind w:left="120" w:hanging="0"/>
        <w:jc w:val="both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>
      <w:pPr>
        <w:pStyle w:val="Normal"/>
        <w:numPr>
          <w:ilvl w:val="0"/>
          <w:numId w:val="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>
      <w:pPr>
        <w:pStyle w:val="Normal"/>
        <w:numPr>
          <w:ilvl w:val="0"/>
          <w:numId w:val="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>
      <w:pPr>
        <w:pStyle w:val="Normal"/>
        <w:numPr>
          <w:ilvl w:val="0"/>
          <w:numId w:val="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>
      <w:pPr>
        <w:pStyle w:val="Normal"/>
        <w:numPr>
          <w:ilvl w:val="0"/>
          <w:numId w:val="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>
      <w:pPr>
        <w:pStyle w:val="Normal"/>
        <w:spacing w:lineRule="auto" w:line="264" w:before="0" w:after="0"/>
        <w:ind w:left="120" w:hanging="0"/>
        <w:jc w:val="both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>
      <w:pPr>
        <w:pStyle w:val="Normal"/>
        <w:numPr>
          <w:ilvl w:val="0"/>
          <w:numId w:val="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>
      <w:pPr>
        <w:pStyle w:val="Normal"/>
        <w:numPr>
          <w:ilvl w:val="0"/>
          <w:numId w:val="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>
      <w:pPr>
        <w:pStyle w:val="Normal"/>
        <w:numPr>
          <w:ilvl w:val="0"/>
          <w:numId w:val="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>
      <w:pPr>
        <w:pStyle w:val="Normal"/>
        <w:numPr>
          <w:ilvl w:val="0"/>
          <w:numId w:val="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>
      <w:pPr>
        <w:pStyle w:val="Normal"/>
        <w:numPr>
          <w:ilvl w:val="0"/>
          <w:numId w:val="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>
      <w:pPr>
        <w:pStyle w:val="Normal"/>
        <w:numPr>
          <w:ilvl w:val="0"/>
          <w:numId w:val="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>
      <w:pPr>
        <w:pStyle w:val="Normal"/>
        <w:numPr>
          <w:ilvl w:val="0"/>
          <w:numId w:val="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>
      <w:pPr>
        <w:pStyle w:val="Normal"/>
        <w:spacing w:lineRule="auto" w:line="264" w:before="0" w:after="0"/>
        <w:ind w:left="120" w:hanging="0"/>
        <w:jc w:val="both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>
      <w:pPr>
        <w:pStyle w:val="Normal"/>
        <w:numPr>
          <w:ilvl w:val="0"/>
          <w:numId w:val="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>
      <w:pPr>
        <w:pStyle w:val="Normal"/>
        <w:numPr>
          <w:ilvl w:val="0"/>
          <w:numId w:val="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>
      <w:pPr>
        <w:pStyle w:val="Normal"/>
        <w:numPr>
          <w:ilvl w:val="0"/>
          <w:numId w:val="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/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bookmarkStart w:id="8" w:name="_Toc124426249"/>
      <w:bookmarkEnd w:id="8"/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задачи организованным перебором вариантов, а также с использованием комбинаторных правил и методов.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величине и о распределении вероятностей.</w:t>
      </w:r>
    </w:p>
    <w:p>
      <w:pPr>
        <w:sectPr>
          <w:type w:val="nextPage"/>
          <w:pgSz w:w="11906" w:h="16383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>
      <w:pPr>
        <w:pStyle w:val="Normal"/>
        <w:spacing w:before="0" w:after="0"/>
        <w:ind w:left="120" w:hanging="0"/>
        <w:jc w:val="center"/>
        <w:rPr/>
      </w:pPr>
      <w:bookmarkStart w:id="9" w:name="block-20863717"/>
      <w:bookmarkStart w:id="10" w:name="block-20863718"/>
      <w:bookmarkEnd w:id="9"/>
      <w:bookmarkEnd w:id="10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7 КЛАСС </w:t>
      </w:r>
    </w:p>
    <w:tbl>
      <w:tblPr>
        <w:tblW w:w="13848" w:type="dxa"/>
        <w:jc w:val="left"/>
        <w:tblInd w:w="-8" w:type="dxa"/>
        <w:tblLayout w:type="fixed"/>
        <w:tblCellMar>
          <w:top w:w="50" w:type="dxa"/>
          <w:left w:w="100" w:type="dxa"/>
          <w:bottom w:w="0" w:type="dxa"/>
          <w:right w:w="108" w:type="dxa"/>
        </w:tblCellMar>
        <w:tblLook w:val="04a0"/>
      </w:tblPr>
      <w:tblGrid>
        <w:gridCol w:w="1178"/>
        <w:gridCol w:w="4532"/>
        <w:gridCol w:w="1598"/>
        <w:gridCol w:w="1841"/>
        <w:gridCol w:w="1911"/>
        <w:gridCol w:w="2787"/>
      </w:tblGrid>
      <w:tr>
        <w:trPr>
          <w:trHeight w:val="144" w:hRule="atLeast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п/п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45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53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178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4532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7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>
        <w:trPr>
          <w:trHeight w:val="144" w:hRule="atLeast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>
        <w:trPr>
          <w:trHeight w:val="144" w:hRule="atLeast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</w:t>
            </w:r>
          </w:p>
        </w:tc>
        <w:tc>
          <w:tcPr>
            <w:tcW w:w="1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>
        <w:trPr>
          <w:trHeight w:val="144" w:hRule="atLeast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>
        <w:trPr>
          <w:trHeight w:val="144" w:hRule="atLeast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>
        <w:trPr>
          <w:trHeight w:val="144" w:hRule="atLeast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>
        <w:trPr>
          <w:trHeight w:val="144" w:hRule="atLeast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</w:tbl>
    <w:p>
      <w:pPr>
        <w:sectPr>
          <w:type w:val="nextPage"/>
          <w:pgSz w:orient="landscape" w:w="16383" w:h="11906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Normal"/>
        <w:spacing w:before="0" w:after="0"/>
        <w:ind w:left="120" w:hanging="0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W w:w="13860" w:type="dxa"/>
        <w:jc w:val="left"/>
        <w:tblInd w:w="-8" w:type="dxa"/>
        <w:tblLayout w:type="fixed"/>
        <w:tblCellMar>
          <w:top w:w="50" w:type="dxa"/>
          <w:left w:w="100" w:type="dxa"/>
          <w:bottom w:w="0" w:type="dxa"/>
          <w:right w:w="108" w:type="dxa"/>
        </w:tblCellMar>
        <w:tblLook w:val="04a0"/>
      </w:tblPr>
      <w:tblGrid>
        <w:gridCol w:w="1179"/>
        <w:gridCol w:w="4531"/>
        <w:gridCol w:w="1598"/>
        <w:gridCol w:w="1842"/>
        <w:gridCol w:w="1910"/>
        <w:gridCol w:w="2799"/>
      </w:tblGrid>
      <w:tr>
        <w:trPr>
          <w:trHeight w:val="144" w:hRule="atLeast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п/п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45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53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179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4531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99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7 класса</w:t>
            </w:r>
          </w:p>
        </w:tc>
        <w:tc>
          <w:tcPr>
            <w:tcW w:w="1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>
        <w:trPr>
          <w:trHeight w:val="144" w:hRule="atLeast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статистика. Рассеивание данных</w:t>
            </w:r>
          </w:p>
        </w:tc>
        <w:tc>
          <w:tcPr>
            <w:tcW w:w="1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>
        <w:trPr>
          <w:trHeight w:val="144" w:hRule="atLeast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</w:p>
        </w:tc>
        <w:tc>
          <w:tcPr>
            <w:tcW w:w="1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>
        <w:trPr>
          <w:trHeight w:val="144" w:hRule="atLeast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случайного события</w:t>
            </w:r>
          </w:p>
        </w:tc>
        <w:tc>
          <w:tcPr>
            <w:tcW w:w="1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>
        <w:trPr>
          <w:trHeight w:val="144" w:hRule="atLeast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>
        <w:trPr>
          <w:trHeight w:val="144" w:hRule="atLeast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события</w:t>
            </w:r>
          </w:p>
        </w:tc>
        <w:tc>
          <w:tcPr>
            <w:tcW w:w="1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>
        <w:trPr>
          <w:trHeight w:val="144" w:hRule="atLeast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>
        <w:trPr>
          <w:trHeight w:val="144" w:hRule="atLeast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</w:tbl>
    <w:p>
      <w:pPr>
        <w:sectPr>
          <w:type w:val="nextPage"/>
          <w:pgSz w:orient="landscape" w:w="16383" w:h="11906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Normal"/>
        <w:spacing w:before="0" w:after="0"/>
        <w:ind w:left="120" w:hanging="0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9 КЛАСС </w:t>
      </w:r>
    </w:p>
    <w:tbl>
      <w:tblPr>
        <w:tblW w:w="13884" w:type="dxa"/>
        <w:jc w:val="left"/>
        <w:tblInd w:w="-8" w:type="dxa"/>
        <w:tblLayout w:type="fixed"/>
        <w:tblCellMar>
          <w:top w:w="50" w:type="dxa"/>
          <w:left w:w="100" w:type="dxa"/>
          <w:bottom w:w="0" w:type="dxa"/>
          <w:right w:w="108" w:type="dxa"/>
        </w:tblCellMar>
        <w:tblLook w:val="04a0"/>
      </w:tblPr>
      <w:tblGrid>
        <w:gridCol w:w="1178"/>
        <w:gridCol w:w="4532"/>
        <w:gridCol w:w="1598"/>
        <w:gridCol w:w="1841"/>
        <w:gridCol w:w="1910"/>
        <w:gridCol w:w="2824"/>
      </w:tblGrid>
      <w:tr>
        <w:trPr>
          <w:trHeight w:val="144" w:hRule="atLeast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п/п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45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53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178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4532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24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8 класса</w:t>
            </w:r>
          </w:p>
        </w:tc>
        <w:tc>
          <w:tcPr>
            <w:tcW w:w="1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>
        <w:trPr>
          <w:trHeight w:val="144" w:hRule="atLeast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1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>
        <w:trPr>
          <w:trHeight w:val="144" w:hRule="atLeast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</w:t>
            </w:r>
          </w:p>
        </w:tc>
        <w:tc>
          <w:tcPr>
            <w:tcW w:w="1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>
        <w:trPr>
          <w:trHeight w:val="144" w:hRule="atLeast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Бернулли</w:t>
            </w:r>
          </w:p>
        </w:tc>
        <w:tc>
          <w:tcPr>
            <w:tcW w:w="1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>
        <w:trPr>
          <w:trHeight w:val="144" w:hRule="atLeast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1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>
        <w:trPr>
          <w:trHeight w:val="144" w:hRule="atLeast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контроль</w:t>
            </w:r>
          </w:p>
        </w:tc>
        <w:tc>
          <w:tcPr>
            <w:tcW w:w="1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>
        <w:trPr>
          <w:trHeight w:val="144" w:hRule="atLeast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</w:tbl>
    <w:p>
      <w:pPr>
        <w:sectPr>
          <w:type w:val="nextPage"/>
          <w:pgSz w:orient="landscape" w:w="16383" w:h="11906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sectPr>
          <w:type w:val="nextPage"/>
          <w:pgSz w:orient="landscape" w:w="16383" w:h="11906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100" w:charSpace="4096"/>
        </w:sectPr>
        <w:pStyle w:val="Normal"/>
        <w:rPr>
          <w:lang w:val="ru-RU"/>
        </w:rPr>
      </w:pPr>
      <w:r>
        <w:rPr>
          <w:lang w:val="ru-RU"/>
        </w:rPr>
      </w:r>
      <w:bookmarkStart w:id="11" w:name="block-20863718"/>
      <w:bookmarkStart w:id="12" w:name="block-20863719"/>
      <w:bookmarkStart w:id="13" w:name="block-20863718"/>
      <w:bookmarkStart w:id="14" w:name="block-20863719"/>
      <w:bookmarkEnd w:id="13"/>
      <w:bookmarkEnd w:id="14"/>
    </w:p>
    <w:p>
      <w:pPr>
        <w:pStyle w:val="Normal"/>
        <w:spacing w:before="0" w:after="0"/>
        <w:ind w:left="120" w:hanging="0"/>
        <w:rPr>
          <w:rFonts w:ascii="Times New Roman" w:hAnsi="Times New Roman"/>
          <w:b/>
          <w:b/>
          <w:color w:val="000000"/>
          <w:sz w:val="28"/>
        </w:rPr>
      </w:pPr>
      <w:bookmarkStart w:id="15" w:name="block-20863719"/>
      <w:bookmarkStart w:id="16" w:name="block-20863720"/>
      <w:bookmarkEnd w:id="15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>
      <w:pPr>
        <w:pStyle w:val="Normal"/>
        <w:spacing w:lineRule="auto" w:line="480" w:before="0" w:after="0"/>
        <w:ind w:left="120" w:hanging="0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>
      <w:pPr>
        <w:pStyle w:val="Normal"/>
        <w:spacing w:lineRule="auto" w:line="480" w:before="0" w:after="0"/>
        <w:ind w:left="120" w:hanging="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​‌‌​</w:t>
      </w:r>
    </w:p>
    <w:p>
      <w:pPr>
        <w:pStyle w:val="Normal"/>
        <w:spacing w:lineRule="auto" w:line="480" w:before="0" w:after="0"/>
        <w:ind w:left="120" w:hanging="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​‌‌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​</w:t>
      </w:r>
    </w:p>
    <w:p>
      <w:pPr>
        <w:pStyle w:val="Normal"/>
        <w:spacing w:lineRule="auto" w:line="480" w:before="0" w:after="0"/>
        <w:ind w:left="120" w:hanging="0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>
      <w:pPr>
        <w:pStyle w:val="Normal"/>
        <w:spacing w:lineRule="auto" w:line="480" w:before="0" w:after="0"/>
        <w:ind w:left="120" w:hanging="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​‌‌​</w:t>
      </w:r>
    </w:p>
    <w:p>
      <w:pPr>
        <w:pStyle w:val="Normal"/>
        <w:spacing w:before="0" w:after="0"/>
        <w:ind w:left="120" w:hanging="0"/>
        <w:rPr/>
      </w:pPr>
      <w:r>
        <w:rPr/>
      </w:r>
    </w:p>
    <w:p>
      <w:pPr>
        <w:pStyle w:val="Normal"/>
        <w:spacing w:lineRule="auto" w:line="480" w:before="0" w:after="0"/>
        <w:ind w:left="120" w:hanging="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>
      <w:pPr>
        <w:sectPr>
          <w:type w:val="nextPage"/>
          <w:pgSz w:w="11906" w:h="16383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auto" w:line="480" w:before="0" w:after="0"/>
        <w:ind w:left="120" w:hanging="0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  <w:bookmarkEnd w:id="16"/>
    </w:p>
    <w:p>
      <w:pPr>
        <w:pStyle w:val="Normal"/>
        <w:spacing w:before="0" w:after="200"/>
        <w:rPr>
          <w:lang w:val="ru-RU"/>
        </w:rPr>
      </w:pPr>
      <w:r>
        <w:rPr/>
      </w:r>
    </w:p>
    <w:sectPr>
      <w:type w:val="nextPage"/>
      <w:pgSz w:w="11906" w:h="16838"/>
      <w:pgMar w:left="1440" w:right="1440" w:gutter="0" w:header="0" w:top="144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mbria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Emphasis" w:uiPriority="20" w:semiHidden="0" w:unhideWhenUsed="0" w:qFormat="1"/>
    <w:lsdException w:name="Table Grid" w:uiPriority="39" w:semiHidden="0" w:unhideWhenUsed="0"/>
  </w:latentStyles>
  <w:style w:type="paragraph" w:styleId="Normal" w:default="1">
    <w:name w:val="Normal"/>
    <w:qFormat/>
    <w:rsid w:val="004a3277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paragraph" w:styleId="1">
    <w:name w:val="Heading 1"/>
    <w:basedOn w:val="Normal"/>
    <w:next w:val="Normal"/>
    <w:link w:val="11"/>
    <w:uiPriority w:val="9"/>
    <w:qFormat/>
    <w:rsid w:val="00841cd9"/>
    <w:pPr>
      <w:keepNext w:val="true"/>
      <w:keepLines/>
      <w:spacing w:before="480" w:after="20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Normal"/>
    <w:next w:val="Normal"/>
    <w:link w:val="21"/>
    <w:uiPriority w:val="9"/>
    <w:unhideWhenUsed/>
    <w:qFormat/>
    <w:rsid w:val="00841cd9"/>
    <w:pPr>
      <w:keepNext w:val="true"/>
      <w:keepLines/>
      <w:spacing w:before="200" w:after="200"/>
      <w:outlineLvl w:val="1"/>
    </w:pPr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paragraph" w:styleId="3">
    <w:name w:val="Heading 3"/>
    <w:basedOn w:val="Normal"/>
    <w:next w:val="Normal"/>
    <w:link w:val="31"/>
    <w:uiPriority w:val="9"/>
    <w:unhideWhenUsed/>
    <w:qFormat/>
    <w:rsid w:val="00841cd9"/>
    <w:pPr>
      <w:keepNext w:val="true"/>
      <w:keepLines/>
      <w:spacing w:before="200" w:after="200"/>
      <w:outlineLvl w:val="2"/>
    </w:pPr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</w:rPr>
  </w:style>
  <w:style w:type="paragraph" w:styleId="4">
    <w:name w:val="Heading 4"/>
    <w:basedOn w:val="Normal"/>
    <w:next w:val="Normal"/>
    <w:link w:val="41"/>
    <w:uiPriority w:val="9"/>
    <w:unhideWhenUsed/>
    <w:qFormat/>
    <w:rsid w:val="00841cd9"/>
    <w:pPr>
      <w:keepNext w:val="true"/>
      <w:keepLines/>
      <w:spacing w:before="200" w:after="200"/>
      <w:outlineLvl w:val="3"/>
    </w:pPr>
    <w:rPr>
      <w:rFonts w:ascii="Cambria" w:hAnsi="Cambria" w:eastAsia="" w:cs="" w:asciiTheme="majorHAnsi" w:cstheme="majorBidi" w:eastAsiaTheme="majorEastAsia" w:hAnsiTheme="majorHAnsi"/>
      <w:b/>
      <w:bCs/>
      <w:i/>
      <w:iCs/>
      <w:color w:val="4F81BD" w:themeColor="accent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0" w:customStyle="1">
    <w:name w:val="Верхний колонтитул Знак"/>
    <w:basedOn w:val="DefaultParagraphFont"/>
    <w:uiPriority w:val="99"/>
    <w:qFormat/>
    <w:rsid w:val="00841cd9"/>
    <w:rPr/>
  </w:style>
  <w:style w:type="character" w:styleId="11" w:customStyle="1">
    <w:name w:val="Заголовок 1 Знак"/>
    <w:basedOn w:val="DefaultParagraphFont"/>
    <w:uiPriority w:val="9"/>
    <w:qFormat/>
    <w:rsid w:val="00841cd9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21" w:customStyle="1">
    <w:name w:val="Заголовок 2 Знак"/>
    <w:basedOn w:val="DefaultParagraphFont"/>
    <w:uiPriority w:val="9"/>
    <w:qFormat/>
    <w:rsid w:val="00841cd9"/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character" w:styleId="31" w:customStyle="1">
    <w:name w:val="Заголовок 3 Знак"/>
    <w:basedOn w:val="DefaultParagraphFont"/>
    <w:uiPriority w:val="9"/>
    <w:qFormat/>
    <w:rsid w:val="00841cd9"/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</w:rPr>
  </w:style>
  <w:style w:type="character" w:styleId="41" w:customStyle="1">
    <w:name w:val="Заголовок 4 Знак"/>
    <w:basedOn w:val="DefaultParagraphFont"/>
    <w:uiPriority w:val="9"/>
    <w:qFormat/>
    <w:rsid w:val="00841cd9"/>
    <w:rPr>
      <w:rFonts w:ascii="Cambria" w:hAnsi="Cambria" w:eastAsia="" w:cs="" w:asciiTheme="majorHAnsi" w:cstheme="majorBidi" w:eastAsiaTheme="majorEastAsia" w:hAnsiTheme="majorHAnsi"/>
      <w:b/>
      <w:bCs/>
      <w:i/>
      <w:iCs/>
      <w:color w:val="4F81BD" w:themeColor="accent1"/>
    </w:rPr>
  </w:style>
  <w:style w:type="character" w:styleId="Style11" w:customStyle="1">
    <w:name w:val="Подзаголовок Знак"/>
    <w:basedOn w:val="DefaultParagraphFont"/>
    <w:uiPriority w:val="11"/>
    <w:qFormat/>
    <w:rsid w:val="00841cd9"/>
    <w:rPr>
      <w:rFonts w:ascii="Cambria" w:hAnsi="Cambria" w:eastAsia="" w:cs="" w:asciiTheme="majorHAnsi" w:cstheme="majorBidi" w:eastAsiaTheme="majorEastAsia" w:hAnsiTheme="majorHAnsi"/>
      <w:i/>
      <w:iCs/>
      <w:color w:val="4F81BD" w:themeColor="accent1"/>
      <w:spacing w:val="15"/>
      <w:sz w:val="24"/>
      <w:szCs w:val="24"/>
    </w:rPr>
  </w:style>
  <w:style w:type="character" w:styleId="Style12" w:customStyle="1">
    <w:name w:val="Название Знак"/>
    <w:basedOn w:val="DefaultParagraphFont"/>
    <w:uiPriority w:val="10"/>
    <w:qFormat/>
    <w:rsid w:val="00841cd9"/>
    <w:rPr>
      <w:rFonts w:ascii="Cambria" w:hAnsi="Cambria" w:eastAsia="" w:cs="" w:asciiTheme="majorHAnsi" w:cstheme="majorBidi" w:eastAsiaTheme="majorEastAsia" w:hAnsiTheme="majorHAnsi"/>
      <w:color w:val="17365D" w:themeColor="text2" w:themeShade="bf"/>
      <w:spacing w:val="5"/>
      <w:kern w:val="2"/>
      <w:sz w:val="52"/>
      <w:szCs w:val="52"/>
    </w:rPr>
  </w:style>
  <w:style w:type="character" w:styleId="Style13">
    <w:name w:val="Emphasis"/>
    <w:basedOn w:val="DefaultParagraphFont"/>
    <w:uiPriority w:val="20"/>
    <w:qFormat/>
    <w:rsid w:val="00d1197d"/>
    <w:rPr>
      <w:i/>
      <w:iCs/>
    </w:rPr>
  </w:style>
  <w:style w:type="character" w:styleId="Style14">
    <w:name w:val="Hyperlink"/>
    <w:basedOn w:val="DefaultParagraphFont"/>
    <w:uiPriority w:val="99"/>
    <w:unhideWhenUsed/>
    <w:rsid w:val="00f93d75"/>
    <w:rPr>
      <w:color w:val="0000FF" w:themeColor="hyperlink"/>
      <w:u w:val="single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Droid Sans Fallback" w:cs="Droid Sans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Droid Sans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Droid Sans"/>
    </w:rPr>
  </w:style>
  <w:style w:type="paragraph" w:styleId="Style20">
    <w:name w:val="Колонтитул"/>
    <w:basedOn w:val="Normal"/>
    <w:qFormat/>
    <w:pPr/>
    <w:rPr/>
  </w:style>
  <w:style w:type="paragraph" w:styleId="Style21">
    <w:name w:val="Header"/>
    <w:basedOn w:val="Normal"/>
    <w:link w:val="Style10"/>
    <w:uiPriority w:val="99"/>
    <w:unhideWhenUsed/>
    <w:rsid w:val="00841cd9"/>
    <w:pPr>
      <w:tabs>
        <w:tab w:val="clear" w:pos="708"/>
        <w:tab w:val="center" w:pos="4680" w:leader="none"/>
        <w:tab w:val="right" w:pos="9360" w:leader="none"/>
      </w:tabs>
    </w:pPr>
    <w:rPr/>
  </w:style>
  <w:style w:type="paragraph" w:styleId="NormalIndent">
    <w:name w:val="Normal Indent"/>
    <w:basedOn w:val="Normal"/>
    <w:uiPriority w:val="99"/>
    <w:unhideWhenUsed/>
    <w:qFormat/>
    <w:rsid w:val="00841cd9"/>
    <w:pPr>
      <w:ind w:left="720" w:hanging="0"/>
    </w:pPr>
    <w:rPr/>
  </w:style>
  <w:style w:type="paragraph" w:styleId="Style22">
    <w:name w:val="Subtitle"/>
    <w:basedOn w:val="Normal"/>
    <w:next w:val="Normal"/>
    <w:link w:val="Style11"/>
    <w:uiPriority w:val="11"/>
    <w:qFormat/>
    <w:rsid w:val="00841cd9"/>
    <w:pPr>
      <w:ind w:left="86" w:hanging="0"/>
    </w:pPr>
    <w:rPr>
      <w:rFonts w:ascii="Cambria" w:hAnsi="Cambria" w:eastAsia="" w:cs="" w:asciiTheme="majorHAnsi" w:cstheme="majorBidi" w:eastAsiaTheme="majorEastAsia" w:hAnsiTheme="majorHAnsi"/>
      <w:i/>
      <w:iCs/>
      <w:color w:val="4F81BD" w:themeColor="accent1"/>
      <w:spacing w:val="15"/>
      <w:sz w:val="24"/>
      <w:szCs w:val="24"/>
    </w:rPr>
  </w:style>
  <w:style w:type="paragraph" w:styleId="Style23">
    <w:name w:val="Title"/>
    <w:basedOn w:val="Normal"/>
    <w:next w:val="Normal"/>
    <w:link w:val="Style12"/>
    <w:uiPriority w:val="10"/>
    <w:qFormat/>
    <w:rsid w:val="00841cd9"/>
    <w:pPr>
      <w:pBdr>
        <w:bottom w:val="single" w:sz="8" w:space="4" w:color="4F81BD"/>
      </w:pBdr>
      <w:spacing w:before="0" w:after="300"/>
      <w:contextualSpacing/>
    </w:pPr>
    <w:rPr>
      <w:rFonts w:ascii="Cambria" w:hAnsi="Cambria" w:eastAsia="" w:cs="" w:asciiTheme="majorHAnsi" w:cstheme="majorBidi" w:eastAsiaTheme="majorEastAsia" w:hAnsiTheme="majorHAnsi"/>
      <w:color w:val="17365D" w:themeColor="text2" w:themeShade="bf"/>
      <w:spacing w:val="5"/>
      <w:kern w:val="2"/>
      <w:sz w:val="52"/>
      <w:szCs w:val="5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Rule="auto" w:line="240"/>
    </w:pPr>
    <w:rPr>
      <w:b/>
      <w:bCs/>
      <w:color w:val="4F81BD" w:themeColor="accent1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uiPriority w:val="39"/>
    <w:rsid w:val="00f93d75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m.edsoo.ru/7f415fdc" TargetMode="External"/><Relationship Id="rId3" Type="http://schemas.openxmlformats.org/officeDocument/2006/relationships/hyperlink" Target="https://m.edsoo.ru/7f415fdc" TargetMode="External"/><Relationship Id="rId4" Type="http://schemas.openxmlformats.org/officeDocument/2006/relationships/hyperlink" Target="https://m.edsoo.ru/7f415fdc" TargetMode="External"/><Relationship Id="rId5" Type="http://schemas.openxmlformats.org/officeDocument/2006/relationships/hyperlink" Target="https://m.edsoo.ru/7f415fdc" TargetMode="External"/><Relationship Id="rId6" Type="http://schemas.openxmlformats.org/officeDocument/2006/relationships/hyperlink" Target="https://m.edsoo.ru/7f415fdc" TargetMode="External"/><Relationship Id="rId7" Type="http://schemas.openxmlformats.org/officeDocument/2006/relationships/hyperlink" Target="https://m.edsoo.ru/7f415fdc" TargetMode="External"/><Relationship Id="rId8" Type="http://schemas.openxmlformats.org/officeDocument/2006/relationships/hyperlink" Target="https://m.edsoo.ru/7f417fb2" TargetMode="External"/><Relationship Id="rId9" Type="http://schemas.openxmlformats.org/officeDocument/2006/relationships/hyperlink" Target="https://m.edsoo.ru/7f417fb2" TargetMode="External"/><Relationship Id="rId10" Type="http://schemas.openxmlformats.org/officeDocument/2006/relationships/hyperlink" Target="https://m.edsoo.ru/7f417fb2" TargetMode="External"/><Relationship Id="rId11" Type="http://schemas.openxmlformats.org/officeDocument/2006/relationships/hyperlink" Target="https://m.edsoo.ru/7f417fb2" TargetMode="External"/><Relationship Id="rId12" Type="http://schemas.openxmlformats.org/officeDocument/2006/relationships/hyperlink" Target="https://m.edsoo.ru/7f417fb2" TargetMode="External"/><Relationship Id="rId13" Type="http://schemas.openxmlformats.org/officeDocument/2006/relationships/hyperlink" Target="https://m.edsoo.ru/7f417fb2" TargetMode="External"/><Relationship Id="rId14" Type="http://schemas.openxmlformats.org/officeDocument/2006/relationships/hyperlink" Target="https://m.edsoo.ru/7f417fb2" TargetMode="External"/><Relationship Id="rId15" Type="http://schemas.openxmlformats.org/officeDocument/2006/relationships/hyperlink" Target="https://m.edsoo.ru/7f41a302" TargetMode="External"/><Relationship Id="rId16" Type="http://schemas.openxmlformats.org/officeDocument/2006/relationships/hyperlink" Target="https://m.edsoo.ru/7f41a302" TargetMode="External"/><Relationship Id="rId17" Type="http://schemas.openxmlformats.org/officeDocument/2006/relationships/hyperlink" Target="https://m.edsoo.ru/7f41a302" TargetMode="External"/><Relationship Id="rId18" Type="http://schemas.openxmlformats.org/officeDocument/2006/relationships/hyperlink" Target="https://m.edsoo.ru/7f41a302" TargetMode="External"/><Relationship Id="rId19" Type="http://schemas.openxmlformats.org/officeDocument/2006/relationships/hyperlink" Target="https://m.edsoo.ru/7f41a302" TargetMode="External"/><Relationship Id="rId20" Type="http://schemas.openxmlformats.org/officeDocument/2006/relationships/hyperlink" Target="https://m.edsoo.ru/7f41a302" TargetMode="External"/><Relationship Id="rId21" Type="http://schemas.openxmlformats.org/officeDocument/2006/relationships/numbering" Target="numbering.xml"/><Relationship Id="rId22" Type="http://schemas.openxmlformats.org/officeDocument/2006/relationships/fontTable" Target="fontTable.xml"/><Relationship Id="rId23" Type="http://schemas.openxmlformats.org/officeDocument/2006/relationships/settings" Target="settings.xml"/><Relationship Id="rId2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Application>LibreOffice/7.4.4.2$Linux_X86_64 LibreOffice_project/40$Build-2</Application>
  <AppVersion>15.0000</AppVersion>
  <Pages>17</Pages>
  <Words>2428</Words>
  <Characters>18101</Characters>
  <CharactersWithSpaces>20367</CharactersWithSpaces>
  <Paragraphs>263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2023-09-14T08:36:00Z</dcterms:created>
  <dc:creator/>
  <dc:description/>
  <dc:language>ru-RU</dc:language>
  <cp:lastModifiedBy/>
  <dcterms:modified xsi:type="dcterms:W3CDTF">2023-10-24T18:08:56Z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